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罚〔2025〕</w:t>
      </w:r>
      <w:r>
        <w:rPr>
          <w:rFonts w:hint="eastAsia" w:ascii="宋体" w:hAnsi="宋体"/>
          <w:bCs/>
          <w:sz w:val="24"/>
          <w:lang w:val="en-US" w:eastAsia="zh-CN"/>
        </w:rPr>
        <w:t>476</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广西玉林市岭南交通集团有限公司旅游客运分公司</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玉林市人民东路东</w:t>
            </w:r>
            <w:r>
              <w:rPr>
                <w:rFonts w:hint="default" w:ascii="sans-serif" w:hAnsi="sans-serif" w:eastAsia="sans-serif" w:cs="sans-serif"/>
                <w:i w:val="0"/>
                <w:iCs w:val="0"/>
                <w:caps w:val="0"/>
                <w:spacing w:val="0"/>
                <w:sz w:val="17"/>
                <w:szCs w:val="17"/>
                <w:shd w:val="clear" w:fill="FFFFFF"/>
              </w:rPr>
              <w:t xml:space="preserve"> 256号</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139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5488</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唐发明</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91450900779100469J</w:t>
            </w:r>
          </w:p>
        </w:tc>
      </w:tr>
    </w:tbl>
    <w:p w14:paraId="4B0FB6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11月 13日 09时 30分，玉林市交通运输局执法人员苏泓宇,吕尚伦（执法证号分别为 20090017106,45091060）在广西玉林市玉州区人民东路东 256号进行执法检查时发现：2025年 10月 24日驾驶员钟斌驾驶广西玉林市岭南交通集团有限公司旅游客运分公司所属桂 K96328大型普通客车实施从玉林博白到广西贵港的包车客运，搭载乘客 28名，收取包车运费为 1680元，车辆道路运输证号为 450900003166，驾驶人员从业资格证号为 4525</w:t>
      </w:r>
      <w:r>
        <w:rPr>
          <w:rFonts w:hint="eastAsia" w:ascii="sans-serif" w:hAnsi="sans-serif" w:eastAsia="sans-serif" w:cs="sans-serif"/>
          <w:kern w:val="0"/>
          <w:sz w:val="17"/>
          <w:szCs w:val="17"/>
          <w:shd w:val="clear" w:fill="FFFFFF"/>
          <w:lang w:val="en-US" w:eastAsia="zh-CN" w:bidi="ar"/>
        </w:rPr>
        <w:t>**********</w:t>
      </w:r>
      <w:bookmarkStart w:id="0" w:name="_GoBack"/>
      <w:bookmarkEnd w:id="0"/>
      <w:r>
        <w:rPr>
          <w:rFonts w:hint="default" w:ascii="sans-serif" w:hAnsi="sans-serif" w:eastAsia="sans-serif" w:cs="sans-serif"/>
          <w:kern w:val="0"/>
          <w:sz w:val="17"/>
          <w:szCs w:val="17"/>
          <w:shd w:val="clear" w:fill="FFFFFF"/>
          <w:lang w:val="en-US" w:eastAsia="zh-CN" w:bidi="ar"/>
        </w:rPr>
        <w:t>2518。广西玉林市岭南交通集团有限公司旅游客运分公司具有包车旅客运输的经营资质，桂 K96328道路运输证的经营范围为包车客运。该趟运输包车客运标志牌载明途径地为钦州、南宁、北海、湛江、茂名，广西贵港不是包车客运标志牌载明地。广西玉林市岭南交通集团有限公司旅游客运分公司不按照包车客运标志牌载明的事项运行。当事人的行为构成客运包车不按照包车客运标志牌载明的事项运行。当事人的行为构成客运包车不按照包车客运标志牌载明的事项运行。</w:t>
      </w:r>
    </w:p>
    <w:p w14:paraId="44EB89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询问相片、法定代表人身份证复制件、当事人身份证复制件、营业执照复制件、道路运输证复制件、行驶证复制件、动态监控截图、授权委托书复制件、包车合同、从业资格证复制件证明。</w:t>
      </w:r>
    </w:p>
    <w:p w14:paraId="76FA67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79BE4E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四、法律依据。你（单位）的行为违反了《道路旅客运输及客运站管理规定》第五十七条第一款的规定。</w:t>
      </w:r>
    </w:p>
    <w:p w14:paraId="009FA3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五、处罚决定。依据《道路旅客运输及客运站管理规定》第九十九条第一款第六项的规定，参照 / 的规定。本机关依法作出罚款人民币壹仟伍佰元整（¥1500）的处罚决定。</w:t>
      </w:r>
    </w:p>
    <w:p w14:paraId="494385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0175F0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4D6D97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2025年 11月 18日</w:t>
      </w:r>
    </w:p>
    <w:p w14:paraId="025500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1A67F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10E0E5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4C5A83"/>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0777D59"/>
    <w:rsid w:val="368F25A7"/>
    <w:rsid w:val="3B5510F0"/>
    <w:rsid w:val="411A1543"/>
    <w:rsid w:val="42CB3072"/>
    <w:rsid w:val="448E4357"/>
    <w:rsid w:val="46BB285E"/>
    <w:rsid w:val="4B7F0E9E"/>
    <w:rsid w:val="4C962CF7"/>
    <w:rsid w:val="4D0F7F9F"/>
    <w:rsid w:val="52966C02"/>
    <w:rsid w:val="52C05290"/>
    <w:rsid w:val="540B2151"/>
    <w:rsid w:val="578E1EBF"/>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1060</Words>
  <Characters>1197</Characters>
  <Lines>9</Lines>
  <Paragraphs>2</Paragraphs>
  <TotalTime>27</TotalTime>
  <ScaleCrop>false</ScaleCrop>
  <LinksUpToDate>false</LinksUpToDate>
  <CharactersWithSpaces>1240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2025-11-19T08:13:03Z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